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33B8" w14:textId="2F24A6C9" w:rsidR="00786841" w:rsidRPr="00786841" w:rsidRDefault="00786841" w:rsidP="00786841">
      <w:pPr>
        <w:rPr>
          <w:rStyle w:val="Wyrnienieintensywne"/>
        </w:rPr>
      </w:pPr>
      <w:r w:rsidRPr="00786841">
        <w:rPr>
          <w:rStyle w:val="Wyrnienieintensywne"/>
        </w:rPr>
        <w:t>Plan włączenia społeczności lokalnej</w:t>
      </w:r>
    </w:p>
    <w:p w14:paraId="0BF15452" w14:textId="77777777" w:rsidR="00786841" w:rsidRDefault="00786841" w:rsidP="00786841"/>
    <w:p w14:paraId="5E12F4A9" w14:textId="59E6F27C" w:rsidR="00786841" w:rsidRDefault="00786841" w:rsidP="00786841">
      <w:pPr>
        <w:ind w:firstLine="708"/>
      </w:pPr>
      <w:r>
        <w:t>Lokalna Strategia Rozwoju (LSR) zostanie przygotowana z udziałem społeczności lokalnej. Lokalna Strategia Rozwoju KOLD powstanie w oparciu o metodę partycypacyjną z wykorzystaniem współpracy, która polega na wykorzystaniu  metod pracy nad strategią, tj. urzędniczej i partycypacyjnej Metoda urzędnicza polega na wykorzystaniu wiedzy, umiejętności i kwalifikacji pracowników KOLD, podległe im jednostki we wszystkich dziedzinach mających wpływ na rozwój społeczności lokalnej i jakość życia mieszkańców). Jednak zasadniczą częścią całej metodologii jest metoda partycypacyjna, polegająca na zaangażowaniu mieszkańców, wykorzystaniu wiedzy, umiejętności i kwalifikacji przedstawicieli społeczności lokalnej obszaru LGD KOLD (radnych, lokalnych liderów, przedstawicieli lokalnych organizacji społecznych i inicjatyw  obywatelskich, przedsiębiorców, mieszkańców). Ta współpraca to metoda włączania (partycypacji społecznej) przedstawicieli różnych środowisk tworzących wspólnotę lokalną obszaru LGD.</w:t>
      </w:r>
    </w:p>
    <w:p w14:paraId="1840D129" w14:textId="77777777" w:rsidR="00786841" w:rsidRDefault="00786841" w:rsidP="00786841">
      <w:r>
        <w:t>Współpraca – przyjmie formułę dedykowanej grupy roboczej pracującej głównie w formie e-konsultacji, którą będą  tworzyli przedstawiciele lokalnych instytucji publicznych, podmiotów prywatnych i organizacji pozarządowych, zarówno będący członkami LGD, jak i potencjalnymi beneficjentami oraz partnerami realizacyjnymi poszczególnych przedsięwzięć zapisanych w LSR. Zakłada się, że w prace zostaną włączone następujące osoby:</w:t>
      </w:r>
    </w:p>
    <w:p w14:paraId="09A4DC9A" w14:textId="77777777" w:rsidR="00786841" w:rsidRDefault="00786841" w:rsidP="00786841">
      <w:r>
        <w:t xml:space="preserve">• sektor publiczny: władze samorządowe – np. przedstawiciele urzędów gmin tworzących obszar LGD KOLD, przedstawiciele poszczególnych jednostek podległych (placówki oświatowe i instytucje kultury, instytucje pomocy społecznej – ośrodki pomocy społecznej), </w:t>
      </w:r>
    </w:p>
    <w:p w14:paraId="14AFB718" w14:textId="77777777" w:rsidR="00786841" w:rsidRDefault="00786841" w:rsidP="00786841">
      <w:r>
        <w:t>• sektor gospodarczy: przedsiębiorcy z obszaru LGD KOLD</w:t>
      </w:r>
    </w:p>
    <w:p w14:paraId="340FE192" w14:textId="77777777" w:rsidR="00786841" w:rsidRDefault="00786841" w:rsidP="00786841">
      <w:r>
        <w:t>• sektor społeczny, w tym mieszkańcy: osoby fizyczne, przedstawiciele organizacji społecznych i środowisk niesformalizowanych, działających na terenie obszaru LGD.</w:t>
      </w:r>
    </w:p>
    <w:p w14:paraId="604D6D50" w14:textId="77777777" w:rsidR="00786841" w:rsidRDefault="00786841" w:rsidP="00786841">
      <w:r>
        <w:t>Opis poszczególnych etapów tworzenia LSR:</w:t>
      </w:r>
    </w:p>
    <w:p w14:paraId="156776A6" w14:textId="77777777" w:rsidR="00786841" w:rsidRDefault="00786841" w:rsidP="00786841">
      <w:r>
        <w:t>Prace, związane z opracowaniem Lokalnej Strategii Rozwoju, obejmowały będą następujące działania:</w:t>
      </w:r>
    </w:p>
    <w:p w14:paraId="3D3F76F3" w14:textId="77777777" w:rsidR="00786841" w:rsidRDefault="00786841" w:rsidP="00786841">
      <w:r>
        <w:t>• Powołanie grupy roboczej, którą tworzyć będą przedstawiciele trzech sektorów: publicznego, gospodarczego i społecznego.</w:t>
      </w:r>
    </w:p>
    <w:p w14:paraId="46C32E68" w14:textId="77777777" w:rsidR="00786841" w:rsidRDefault="00786841" w:rsidP="00786841">
      <w:r>
        <w:t>• Diagnoza obszaru (definiowanie potrzeb i problemów)</w:t>
      </w:r>
    </w:p>
    <w:p w14:paraId="48D8155C" w14:textId="77777777" w:rsidR="00786841" w:rsidRDefault="00786841" w:rsidP="00786841">
      <w:r>
        <w:t>• Analiza SWOT</w:t>
      </w:r>
    </w:p>
    <w:p w14:paraId="24B85280" w14:textId="77777777" w:rsidR="00786841" w:rsidRDefault="00786841" w:rsidP="00786841">
      <w:r>
        <w:t>• Określenie celów i ustalenie ich hierarchii wraz z przedsięwzięciami, sformułowanie wskaźników realizacji LSR, identyfikacja grup docelowych dla poszczególnych celów/przedsięwzięć określonych w LSR.</w:t>
      </w:r>
    </w:p>
    <w:p w14:paraId="4E41B770" w14:textId="77777777" w:rsidR="00786841" w:rsidRDefault="00786841" w:rsidP="00786841">
      <w:r>
        <w:t>Podczas prac nad LSR prowadzony będzie nabór na propozycje projektów, czyli pomysłów na przedsięwzięcia, które – według respondentów – powinny zostać zrealizowane w najbliższych latach na obszarze wdrażania LSR. Wykorzystana zostanie specjalna „karta projektu”, która będzie gromadzić informacje na temat preferencji społeczności lokalnej oraz wskazywać proponowane rozwiązania i projekty rozwojowe dotyczące obszaru LGD. Karta będzie szeroko dystrybuowana, m.in. w formie elektronicznej i tradycyjnej (papierowej), w tym podczas konsultacji, warsztatów i prac zespołu roboczego oraz na stoiskach festynowych.</w:t>
      </w:r>
    </w:p>
    <w:p w14:paraId="4A2733B4" w14:textId="77777777" w:rsidR="00786841" w:rsidRDefault="00786841" w:rsidP="00786841">
      <w:r>
        <w:lastRenderedPageBreak/>
        <w:t>Plan przygotowania LSR zakłada udział społeczności lokalnej na każdym etapie jej opracowywania (diagnoza, założenia, planowane działania i sposoby ich realizacji), a następnie wdrażania/realizacji. Konsultacje będą prowadzone w szczególności poprzez otwarte spotkania w każdej gminie oraz informacyjno-konsultacyjne w biurze, a także przy okazji wydarzeń, w których LGD będzie brała udział. Konsultacje będą skierowane do różnych grup odbiorców, a ich formy odpowiadały oczekiwaniom, preferencjom i możliwościom danej grupy odbiorców. Prace ukierunkowane będą na zagadnienia innowacyjności w tym cyfryzacji, ochronę klimatu i środowiska. Szczególna uwaga zostanie zwrócona na osoby starsze, których liczba na obszarze LGD wzrosła.</w:t>
      </w:r>
    </w:p>
    <w:p w14:paraId="5CF76F6F" w14:textId="77777777" w:rsidR="00786841" w:rsidRDefault="00786841" w:rsidP="00786841">
      <w:r>
        <w:t>Konsultacje społeczne</w:t>
      </w:r>
    </w:p>
    <w:p w14:paraId="1B7AD682" w14:textId="77777777" w:rsidR="00786841" w:rsidRDefault="00786841" w:rsidP="00786841">
      <w:r>
        <w:t>1. Spotkania w gminach LGD –– przewiduje się przeprowadzenie co najmniej 7 spotkań o charakterze warsztatowym (po 1 w każdej z gmin). W każdym spotkaniu wezmą udział przedstawiciele sektora: publicznego, gospodarczego i społecznego. Warsztaty będą miały formułę ogólnodostępną, aby umożliwić udział w nich każdej zainteresowanej osobie czy organizacji. Spotkania prowadzone będą metodą "burzy mózgów", gdzie każdy będzie mógł zgłaszać swoje uwagi i problemy. Podczas tworzenia LSR zwracać uwagę będzie się na zagadnienia dotyczące.</w:t>
      </w:r>
    </w:p>
    <w:p w14:paraId="52840341" w14:textId="77777777" w:rsidR="00786841" w:rsidRDefault="00786841" w:rsidP="00786841">
      <w:r>
        <w:t>2.  Serwis internetowy – przygotowana w serwisie ankieta zostanie upubliczniona na stronach internetowych LGD i poszczególnych JST.</w:t>
      </w:r>
    </w:p>
    <w:p w14:paraId="2D7DC023" w14:textId="77777777" w:rsidR="00786841" w:rsidRDefault="00786841" w:rsidP="00786841">
      <w:r>
        <w:t xml:space="preserve">3. e-konsultacje –oprócz spotkań w gminach, zakłada się przeprowadzenie szeroko rozumianego procesu konsultacji społecznych, mającego na celu informowanie mieszkańców obszaru LGD o toczącym się procesie opracowywania Strategii oraz weryfikację założeń dokumentu. </w:t>
      </w:r>
    </w:p>
    <w:p w14:paraId="53966E4A" w14:textId="4C40CB4B" w:rsidR="00283BE8" w:rsidRDefault="00786841" w:rsidP="00786841">
      <w:r>
        <w:t>Konsultacje prowadzone będą w sposób ciągły – w całym okresie opracowywania LSR, równolegle do realizowanych prac. Podczas konsultacji wykorzystywane będą głównie narzędzia elektroniczne – konsultacje prowadzone będą poprzez stronę internetową LGD www.kold.pl , oficjalną stronę na portalu Dodatkowo każdy z mieszkańców będzie miał możliwość złożenia swoich propozycji zadań i projektów za pomocą specjalnej „karty projektu”. Na potrzeby przygotowania strategii została przygotowana specjalna zakładka „ Wsparcie przygotowawcze” na stronie www.kold.pl.</w:t>
      </w:r>
    </w:p>
    <w:sectPr w:rsidR="0028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45"/>
    <w:rsid w:val="00283BE8"/>
    <w:rsid w:val="003F1607"/>
    <w:rsid w:val="00786841"/>
    <w:rsid w:val="00804945"/>
    <w:rsid w:val="00B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F22"/>
  <w15:chartTrackingRefBased/>
  <w15:docId w15:val="{1925CDCC-BF0F-4749-AEAD-EAA1206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78684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4</cp:revision>
  <dcterms:created xsi:type="dcterms:W3CDTF">2022-07-05T08:43:00Z</dcterms:created>
  <dcterms:modified xsi:type="dcterms:W3CDTF">2022-07-05T08:45:00Z</dcterms:modified>
</cp:coreProperties>
</file>